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756" w:rsidRPr="008B7EFF" w:rsidRDefault="008B7EFF" w:rsidP="00544756">
      <w:pPr>
        <w:spacing w:after="0" w:line="240" w:lineRule="auto"/>
        <w:jc w:val="right"/>
        <w:outlineLvl w:val="1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B7EF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Приложение к приказу №52 от 30.03.2017г.</w:t>
      </w:r>
      <w:r w:rsidR="000C645E" w:rsidRPr="008B7EF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p w:rsidR="00544756" w:rsidRPr="00544756" w:rsidRDefault="0033716B" w:rsidP="00544756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hyperlink r:id="rId5" w:history="1">
        <w:r w:rsidR="00544756" w:rsidRPr="00544756">
          <w:rPr>
            <w:rFonts w:ascii="Arial" w:eastAsia="Times New Roman" w:hAnsi="Arial" w:cs="Arial"/>
            <w:b/>
            <w:color w:val="196799"/>
            <w:sz w:val="36"/>
            <w:szCs w:val="36"/>
            <w:u w:val="single"/>
            <w:lang w:eastAsia="ru-RU"/>
          </w:rPr>
          <w:t>Порядок подачи жалобы или претензии на качество оказания социальных услуг</w:t>
        </w:r>
      </w:hyperlink>
    </w:p>
    <w:p w:rsidR="00544756" w:rsidRPr="00544756" w:rsidRDefault="00544756" w:rsidP="0054475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Жалоба подается на имя директора учреждения в письменной форме, в том числе при личном приеме заявителя, или в электронном виде.</w:t>
      </w:r>
    </w:p>
    <w:p w:rsidR="00544756" w:rsidRPr="00544756" w:rsidRDefault="00544756" w:rsidP="0054475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4475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Жалоба должна содержать:</w:t>
      </w:r>
    </w:p>
    <w:p w:rsidR="00544756" w:rsidRPr="00544756" w:rsidRDefault="00544756" w:rsidP="0054475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4475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наименование отделения учреждения, предоставляющего социальную услугу, сотрудника, предоставляющего социальную услугу, решения и действия (бездействие) которых обжалуются;</w:t>
      </w:r>
    </w:p>
    <w:p w:rsidR="00544756" w:rsidRPr="00544756" w:rsidRDefault="00544756" w:rsidP="0054475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4475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фамилию, имя, отчество, сведения о месте жительства заявителя, а также номер контактного телефона, адрес электронной почты (при наличии) и почтовый адрес, по которым должен быть направлен ответ заявителю;</w:t>
      </w:r>
    </w:p>
    <w:p w:rsidR="00544756" w:rsidRPr="00544756" w:rsidRDefault="00544756" w:rsidP="0054475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4475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сведения об обжалуемых решениях и действиях (бездействии) сотрудника, предоставляющего социальную услугу;</w:t>
      </w:r>
    </w:p>
    <w:p w:rsidR="00544756" w:rsidRPr="00544756" w:rsidRDefault="00544756" w:rsidP="0054475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4475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доводы, на основании которых заявитель не согласен с решением и действием (бездействием) сотрудника, предоставляющего социальную услугу. Заявителем могут быть представлены документы (при наличии), подтверждающие доводы заявителя, либо их копии.</w:t>
      </w:r>
    </w:p>
    <w:p w:rsidR="00544756" w:rsidRPr="00544756" w:rsidRDefault="00544756" w:rsidP="0054475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4475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Жалоба (претензия) может быть подана заявителем:</w:t>
      </w:r>
    </w:p>
    <w:p w:rsidR="00544756" w:rsidRPr="00544756" w:rsidRDefault="00544756" w:rsidP="0054475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4475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1.В письменной форме на имя руководителя учреждения непосредственно при личном обращении.</w:t>
      </w:r>
    </w:p>
    <w:p w:rsidR="00544756" w:rsidRPr="00544756" w:rsidRDefault="00544756" w:rsidP="0054475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4475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В письменной форме по почте по адресу учреждения: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456928</w:t>
      </w:r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Челябинская</w:t>
      </w:r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Саткинский район,</w:t>
      </w:r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Start"/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улковка</w:t>
      </w:r>
      <w:proofErr w:type="spellEnd"/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Центральная</w:t>
      </w:r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</w:t>
      </w:r>
    </w:p>
    <w:p w:rsidR="00544756" w:rsidRPr="006279C8" w:rsidRDefault="00544756" w:rsidP="0054475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4475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 виде сообщения на адрес электронной почты в информационно-телекоммуникационной сети Интернет –</w:t>
      </w:r>
      <w:r w:rsidRPr="0054475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hyperlink r:id="rId6" w:history="1">
        <w:r w:rsidRPr="006279C8">
          <w:rPr>
            <w:rStyle w:val="a5"/>
            <w:rFonts w:ascii="Times New Roman" w:eastAsia="Times New Roman" w:hAnsi="Times New Roman" w:cs="Times New Roman"/>
            <w:color w:val="0070C0"/>
            <w:sz w:val="28"/>
            <w:lang w:val="en-US" w:eastAsia="ru-RU"/>
          </w:rPr>
          <w:t>spni</w:t>
        </w:r>
        <w:r w:rsidRPr="006279C8">
          <w:rPr>
            <w:rStyle w:val="a5"/>
            <w:rFonts w:ascii="Times New Roman" w:eastAsia="Times New Roman" w:hAnsi="Times New Roman" w:cs="Times New Roman"/>
            <w:color w:val="0070C0"/>
            <w:sz w:val="28"/>
            <w:lang w:eastAsia="ru-RU"/>
          </w:rPr>
          <w:t>@</w:t>
        </w:r>
        <w:r w:rsidRPr="006279C8">
          <w:rPr>
            <w:rStyle w:val="a5"/>
            <w:rFonts w:ascii="Times New Roman" w:eastAsia="Times New Roman" w:hAnsi="Times New Roman" w:cs="Times New Roman"/>
            <w:color w:val="0070C0"/>
            <w:sz w:val="28"/>
            <w:lang w:val="en-US" w:eastAsia="ru-RU"/>
          </w:rPr>
          <w:t>chel</w:t>
        </w:r>
        <w:r w:rsidRPr="006279C8">
          <w:rPr>
            <w:rStyle w:val="a5"/>
            <w:rFonts w:ascii="Times New Roman" w:eastAsia="Times New Roman" w:hAnsi="Times New Roman" w:cs="Times New Roman"/>
            <w:color w:val="0070C0"/>
            <w:sz w:val="28"/>
            <w:lang w:eastAsia="ru-RU"/>
          </w:rPr>
          <w:t>.</w:t>
        </w:r>
        <w:r w:rsidRPr="006279C8">
          <w:rPr>
            <w:rStyle w:val="a5"/>
            <w:rFonts w:ascii="Times New Roman" w:eastAsia="Times New Roman" w:hAnsi="Times New Roman" w:cs="Times New Roman"/>
            <w:color w:val="0070C0"/>
            <w:sz w:val="28"/>
            <w:lang w:val="en-US" w:eastAsia="ru-RU"/>
          </w:rPr>
          <w:t>surnet</w:t>
        </w:r>
        <w:r w:rsidRPr="006279C8">
          <w:rPr>
            <w:rStyle w:val="a5"/>
            <w:rFonts w:ascii="Times New Roman" w:eastAsia="Times New Roman" w:hAnsi="Times New Roman" w:cs="Times New Roman"/>
            <w:color w:val="0070C0"/>
            <w:sz w:val="28"/>
            <w:lang w:eastAsia="ru-RU"/>
          </w:rPr>
          <w:t>.</w:t>
        </w:r>
        <w:r w:rsidRPr="006279C8">
          <w:rPr>
            <w:rStyle w:val="a5"/>
            <w:rFonts w:ascii="Times New Roman" w:eastAsia="Times New Roman" w:hAnsi="Times New Roman" w:cs="Times New Roman"/>
            <w:color w:val="0070C0"/>
            <w:sz w:val="28"/>
            <w:lang w:val="en-US" w:eastAsia="ru-RU"/>
          </w:rPr>
          <w:t>ru</w:t>
        </w:r>
        <w:r w:rsidRPr="006279C8">
          <w:rPr>
            <w:rStyle w:val="a5"/>
            <w:rFonts w:ascii="Times New Roman" w:eastAsia="Times New Roman" w:hAnsi="Times New Roman" w:cs="Times New Roman"/>
            <w:color w:val="0070C0"/>
            <w:sz w:val="28"/>
            <w:lang w:eastAsia="ru-RU"/>
          </w:rPr>
          <w:t>;</w:t>
        </w:r>
      </w:hyperlink>
      <w:r w:rsidR="006279C8" w:rsidRPr="006279C8">
        <w:rPr>
          <w:color w:val="0070C0"/>
        </w:rPr>
        <w:t xml:space="preserve">      </w:t>
      </w:r>
      <w:proofErr w:type="spellStart"/>
      <w:r w:rsidR="006279C8" w:rsidRPr="006279C8">
        <w:rPr>
          <w:color w:val="0070C0"/>
          <w:sz w:val="28"/>
          <w:szCs w:val="28"/>
          <w:lang w:val="en-US"/>
        </w:rPr>
        <w:t>guso</w:t>
      </w:r>
      <w:proofErr w:type="spellEnd"/>
      <w:r w:rsidR="006279C8" w:rsidRPr="006279C8">
        <w:rPr>
          <w:color w:val="0070C0"/>
          <w:sz w:val="28"/>
          <w:szCs w:val="28"/>
        </w:rPr>
        <w:t>13@</w:t>
      </w:r>
      <w:proofErr w:type="spellStart"/>
      <w:r w:rsidR="006279C8" w:rsidRPr="006279C8">
        <w:rPr>
          <w:color w:val="0070C0"/>
          <w:sz w:val="28"/>
          <w:szCs w:val="28"/>
          <w:lang w:val="en-US"/>
        </w:rPr>
        <w:t>mincoc</w:t>
      </w:r>
      <w:proofErr w:type="spellEnd"/>
      <w:r w:rsidR="006279C8" w:rsidRPr="006279C8">
        <w:rPr>
          <w:color w:val="0070C0"/>
          <w:sz w:val="28"/>
          <w:szCs w:val="28"/>
        </w:rPr>
        <w:t>74.</w:t>
      </w:r>
      <w:proofErr w:type="spellStart"/>
      <w:r w:rsidR="006279C8" w:rsidRPr="006279C8">
        <w:rPr>
          <w:color w:val="0070C0"/>
          <w:sz w:val="28"/>
          <w:szCs w:val="28"/>
          <w:lang w:val="en-US"/>
        </w:rPr>
        <w:t>ru</w:t>
      </w:r>
      <w:proofErr w:type="spellEnd"/>
    </w:p>
    <w:p w:rsidR="00544756" w:rsidRPr="00544756" w:rsidRDefault="00544756" w:rsidP="0054475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4475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4475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Срок рассмотрения поданной жалобы:</w:t>
      </w:r>
    </w:p>
    <w:p w:rsidR="00544756" w:rsidRPr="00544756" w:rsidRDefault="00544756" w:rsidP="0054475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4475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Жалоба, поступившая в учреждение, подлежит регистрации не позднее следующего рабочего дня со дня ее поступления. Жалоба рассматривается в течение 15 рабочих дней со дня ее регистрации, если более короткие сроки рассмотрения жалобы не установлены действующим законодательством.</w:t>
      </w:r>
    </w:p>
    <w:p w:rsidR="00544756" w:rsidRPr="00544756" w:rsidRDefault="00544756" w:rsidP="0054475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4475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4475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ВНИМАНИЕ!</w:t>
      </w:r>
      <w:r w:rsidRPr="0054475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Жалобы и претензии</w:t>
      </w:r>
      <w:r w:rsidRPr="0054475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544756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анонимного</w:t>
      </w:r>
      <w:r w:rsidRPr="0054475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характера рассмотрению не подлежат!</w:t>
      </w:r>
    </w:p>
    <w:p w:rsidR="00544756" w:rsidRPr="00544756" w:rsidRDefault="00544756" w:rsidP="0054475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4475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поступления жалобы в учреждении проводится служебное расследование</w:t>
      </w:r>
    </w:p>
    <w:p w:rsidR="00544756" w:rsidRPr="00544756" w:rsidRDefault="00544756" w:rsidP="0054475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44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целью установления (исключения) факта возможного нарушения.</w:t>
      </w:r>
    </w:p>
    <w:p w:rsidR="00626614" w:rsidRPr="00544756" w:rsidRDefault="00626614" w:rsidP="00544756"/>
    <w:sectPr w:rsidR="00626614" w:rsidRPr="00544756" w:rsidSect="005447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47020"/>
    <w:rsid w:val="0005518D"/>
    <w:rsid w:val="000C645E"/>
    <w:rsid w:val="0033716B"/>
    <w:rsid w:val="00544756"/>
    <w:rsid w:val="00626614"/>
    <w:rsid w:val="006279C8"/>
    <w:rsid w:val="007B1C4D"/>
    <w:rsid w:val="008B7EFF"/>
    <w:rsid w:val="00D47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614"/>
  </w:style>
  <w:style w:type="paragraph" w:styleId="1">
    <w:name w:val="heading 1"/>
    <w:basedOn w:val="a"/>
    <w:link w:val="10"/>
    <w:uiPriority w:val="9"/>
    <w:qFormat/>
    <w:rsid w:val="005447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447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7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702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447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447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unhideWhenUsed/>
    <w:rsid w:val="00544756"/>
    <w:rPr>
      <w:color w:val="0000FF"/>
      <w:u w:val="single"/>
    </w:rPr>
  </w:style>
  <w:style w:type="character" w:customStyle="1" w:styleId="apple-converted-space">
    <w:name w:val="apple-converted-space"/>
    <w:basedOn w:val="a0"/>
    <w:rsid w:val="005447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6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15" w:color="E0E0E0"/>
            <w:right w:val="none" w:sz="0" w:space="0" w:color="auto"/>
          </w:divBdr>
          <w:divsChild>
            <w:div w:id="212456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3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2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81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pni@chel.surnet.ru;" TargetMode="External"/><Relationship Id="rId5" Type="http://schemas.openxmlformats.org/officeDocument/2006/relationships/hyperlink" Target="http://www.cso-lubytino.ru/poryadok-podachi-zhaloby/250-poryadok-podachi-zhaloby-ili-pretenzii-na-kachestvo-okazaniya-sotsialnykh-uslug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DD97A0-E78F-42E3-99E6-4963BFCE3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cp:lastPrinted>2017-03-30T10:17:00Z</cp:lastPrinted>
  <dcterms:created xsi:type="dcterms:W3CDTF">2022-05-04T08:39:00Z</dcterms:created>
  <dcterms:modified xsi:type="dcterms:W3CDTF">2022-05-04T08:39:00Z</dcterms:modified>
</cp:coreProperties>
</file>